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37" w:rsidRPr="00F22037" w:rsidRDefault="00F22037" w:rsidP="00F22037">
      <w:pPr>
        <w:widowControl w:val="0"/>
        <w:autoSpaceDE w:val="0"/>
        <w:autoSpaceDN w:val="0"/>
        <w:adjustRightInd w:val="0"/>
        <w:ind w:right="-386"/>
        <w:rPr>
          <w:rFonts w:ascii="Arial" w:eastAsia="ＭＳ 明朝" w:hAnsi="Arial" w:cs="Arial"/>
          <w:b/>
          <w:bCs/>
          <w:sz w:val="32"/>
          <w:szCs w:val="32"/>
          <w:lang w:val="en-US" w:eastAsia="ja-JP"/>
        </w:rPr>
      </w:pPr>
      <w:bookmarkStart w:id="0" w:name="_GoBack"/>
      <w:bookmarkEnd w:id="0"/>
      <w:r w:rsidRPr="00F22037">
        <w:rPr>
          <w:rFonts w:ascii="Arial" w:eastAsia="ＭＳ 明朝" w:hAnsi="Arial" w:cs="Arial"/>
          <w:b/>
          <w:bCs/>
          <w:sz w:val="32"/>
          <w:szCs w:val="32"/>
          <w:lang w:val="en-US" w:eastAsia="ja-JP"/>
        </w:rPr>
        <w:t xml:space="preserve">PRESS RELEASE – FOR IMMEDIATE RELEASE </w:t>
      </w:r>
    </w:p>
    <w:p w:rsidR="00F22037" w:rsidRPr="00F22037" w:rsidRDefault="00F22037" w:rsidP="00F22037">
      <w:pPr>
        <w:widowControl w:val="0"/>
        <w:autoSpaceDE w:val="0"/>
        <w:autoSpaceDN w:val="0"/>
        <w:adjustRightInd w:val="0"/>
        <w:ind w:right="-386"/>
        <w:rPr>
          <w:rFonts w:ascii="Arial" w:eastAsia="ＭＳ 明朝" w:hAnsi="Arial" w:cs="Arial"/>
          <w:b/>
          <w:bCs/>
          <w:sz w:val="24"/>
          <w:szCs w:val="24"/>
          <w:lang w:val="en-US" w:eastAsia="ja-JP"/>
        </w:rPr>
      </w:pPr>
      <w:r w:rsidRPr="00F22037">
        <w:rPr>
          <w:rFonts w:ascii="Arial" w:eastAsia="ＭＳ 明朝" w:hAnsi="Arial" w:cs="Arial"/>
          <w:b/>
          <w:bCs/>
          <w:sz w:val="24"/>
          <w:szCs w:val="24"/>
          <w:lang w:val="en-US" w:eastAsia="ja-JP"/>
        </w:rPr>
        <w:t>DATE: 27th July 2017</w:t>
      </w:r>
    </w:p>
    <w:p w:rsidR="00F22037" w:rsidRPr="00F22037" w:rsidRDefault="00F22037" w:rsidP="00F22037">
      <w:pPr>
        <w:widowControl w:val="0"/>
        <w:autoSpaceDE w:val="0"/>
        <w:autoSpaceDN w:val="0"/>
        <w:adjustRightInd w:val="0"/>
        <w:ind w:right="-386"/>
        <w:rPr>
          <w:rFonts w:ascii="Arial" w:eastAsia="ＭＳ 明朝" w:hAnsi="Arial" w:cs="Arial"/>
          <w:b/>
          <w:bCs/>
          <w:sz w:val="32"/>
          <w:szCs w:val="32"/>
          <w:lang w:val="en-US" w:eastAsia="ja-JP"/>
        </w:rPr>
      </w:pPr>
      <w:r w:rsidRPr="00F22037">
        <w:rPr>
          <w:rFonts w:ascii="Arial" w:eastAsia="ＭＳ 明朝" w:hAnsi="Arial" w:cs="Arial"/>
          <w:b/>
          <w:bCs/>
          <w:sz w:val="32"/>
          <w:szCs w:val="32"/>
          <w:lang w:val="en-US" w:eastAsia="ja-JP"/>
        </w:rPr>
        <w:t>MURRAYS' RETURN ASSURED OF GRABBING FANS' ATTENTION</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b/>
          <w:bCs/>
          <w:sz w:val="24"/>
          <w:szCs w:val="24"/>
          <w:lang w:val="en-US" w:eastAsia="ja-JP"/>
        </w:rPr>
        <w:t> </w:t>
      </w: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The long-awaited return of Murrays, the fictional department store in Edinburgh's Princes Street, takes place on 31st July 2017 with the publication of </w:t>
      </w:r>
      <w:r w:rsidRPr="00F22037">
        <w:rPr>
          <w:rFonts w:ascii="Arial" w:eastAsia="ＭＳ 明朝" w:hAnsi="Arial" w:cs="Arial"/>
          <w:b/>
          <w:bCs/>
          <w:sz w:val="24"/>
          <w:szCs w:val="24"/>
          <w:lang w:val="en-US" w:eastAsia="ja-JP"/>
        </w:rPr>
        <w:t xml:space="preserve">Jane Tulloch's </w:t>
      </w:r>
      <w:r w:rsidRPr="00F22037">
        <w:rPr>
          <w:rFonts w:ascii="Arial" w:eastAsia="ＭＳ 明朝" w:hAnsi="Arial" w:cs="Arial"/>
          <w:b/>
          <w:bCs/>
          <w:i/>
          <w:iCs/>
          <w:sz w:val="24"/>
          <w:szCs w:val="24"/>
          <w:lang w:val="en-US" w:eastAsia="ja-JP"/>
        </w:rPr>
        <w:t>Assured Attention</w:t>
      </w:r>
      <w:r w:rsidRPr="00F22037">
        <w:rPr>
          <w:rFonts w:ascii="Arial" w:eastAsia="ＭＳ 明朝" w:hAnsi="Arial" w:cs="Arial"/>
          <w:b/>
          <w:bCs/>
          <w:sz w:val="24"/>
          <w:szCs w:val="24"/>
          <w:lang w:val="en-US" w:eastAsia="ja-JP"/>
        </w:rPr>
        <w:t xml:space="preserve">. </w:t>
      </w: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Following on from Jane's surprise 2016 hit debut novel </w:t>
      </w:r>
      <w:hyperlink r:id="rId5" w:history="1">
        <w:r w:rsidRPr="00F22037">
          <w:rPr>
            <w:rFonts w:ascii="Arial" w:eastAsia="ＭＳ 明朝" w:hAnsi="Arial" w:cs="Arial"/>
            <w:i/>
            <w:iCs/>
            <w:color w:val="0563C1"/>
            <w:sz w:val="24"/>
            <w:szCs w:val="24"/>
            <w:u w:val="single" w:color="0563C1"/>
            <w:lang w:val="en-US" w:eastAsia="ja-JP"/>
          </w:rPr>
          <w:t>Our Best Attention</w:t>
        </w:r>
      </w:hyperlink>
      <w:r w:rsidRPr="00F22037">
        <w:rPr>
          <w:rFonts w:ascii="Arial" w:eastAsia="ＭＳ 明朝" w:hAnsi="Arial" w:cs="Arial"/>
          <w:sz w:val="24"/>
          <w:szCs w:val="24"/>
          <w:lang w:val="en-US" w:eastAsia="ja-JP"/>
        </w:rPr>
        <w:t>, she leads readers back inside the large, gothic building, and in particular to the adventures of its staff and customers.</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Published once again by </w:t>
      </w:r>
      <w:hyperlink r:id="rId6" w:history="1">
        <w:r w:rsidRPr="00F22037">
          <w:rPr>
            <w:rFonts w:ascii="Arial" w:eastAsia="ＭＳ 明朝" w:hAnsi="Arial" w:cs="Arial"/>
            <w:color w:val="954F72"/>
            <w:sz w:val="24"/>
            <w:szCs w:val="24"/>
            <w:u w:val="single" w:color="954F72"/>
            <w:lang w:val="en-US" w:eastAsia="ja-JP"/>
          </w:rPr>
          <w:t>Comely Bank Publishing</w:t>
        </w:r>
      </w:hyperlink>
      <w:r w:rsidRPr="00F22037">
        <w:rPr>
          <w:rFonts w:ascii="Arial" w:eastAsia="ＭＳ 明朝" w:hAnsi="Arial" w:cs="Arial"/>
          <w:sz w:val="24"/>
          <w:szCs w:val="24"/>
          <w:lang w:val="en-US" w:eastAsia="ja-JP"/>
        </w:rPr>
        <w:t>, this new book has moved the store forward into the 1980s. Balancing Murrays' treasured traditions against the need to progress with the times brings new challenges for owner Miss Margaret Murray and her team.</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In </w:t>
      </w:r>
      <w:r w:rsidRPr="00F22037">
        <w:rPr>
          <w:rFonts w:ascii="Arial" w:eastAsia="ＭＳ 明朝" w:hAnsi="Arial" w:cs="Arial"/>
          <w:i/>
          <w:iCs/>
          <w:sz w:val="24"/>
          <w:szCs w:val="24"/>
          <w:lang w:val="en-US" w:eastAsia="ja-JP"/>
        </w:rPr>
        <w:t>Assured Attention</w:t>
      </w:r>
      <w:r w:rsidRPr="00F22037">
        <w:rPr>
          <w:rFonts w:ascii="Arial" w:eastAsia="ＭＳ 明朝" w:hAnsi="Arial" w:cs="Arial"/>
          <w:sz w:val="24"/>
          <w:szCs w:val="24"/>
          <w:lang w:val="en-US" w:eastAsia="ja-JP"/>
        </w:rPr>
        <w:t xml:space="preserve">, two </w:t>
      </w:r>
      <w:r w:rsidR="00A00B49">
        <w:rPr>
          <w:rFonts w:ascii="Arial" w:eastAsia="ＭＳ 明朝" w:hAnsi="Arial" w:cs="Arial"/>
          <w:sz w:val="24"/>
          <w:szCs w:val="24"/>
          <w:lang w:val="en-US" w:eastAsia="ja-JP"/>
        </w:rPr>
        <w:t>garden parties</w:t>
      </w:r>
      <w:r w:rsidRPr="00F22037">
        <w:rPr>
          <w:rFonts w:ascii="Arial" w:eastAsia="ＭＳ 明朝" w:hAnsi="Arial" w:cs="Arial"/>
          <w:sz w:val="24"/>
          <w:szCs w:val="24"/>
          <w:lang w:val="en-US" w:eastAsia="ja-JP"/>
        </w:rPr>
        <w:t>, a holiday surprise, an unsung member of staff with an extraordinary gift and an industrial relations disaster all feature. We meet characters familiar and new, together with a cat to soften the hardest of hearts. </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Jane, who has already begun work on a third volume, said: “In the 1970s, I worked in a store very like Murrays and really enjoyed it. Working in the NHS in the years that followed, I saw many similarities between the people I met in both places – each just individuals, each with their own personal foibles.</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Jane has thoroughly enjoyed the eighteen months that have elapsed since </w:t>
      </w:r>
      <w:r w:rsidRPr="00F22037">
        <w:rPr>
          <w:rFonts w:ascii="Arial" w:eastAsia="ＭＳ 明朝" w:hAnsi="Arial" w:cs="Arial"/>
          <w:i/>
          <w:iCs/>
          <w:sz w:val="24"/>
          <w:szCs w:val="24"/>
          <w:lang w:val="en-US" w:eastAsia="ja-JP"/>
        </w:rPr>
        <w:t>Our Best Attention</w:t>
      </w:r>
      <w:r w:rsidRPr="00F22037">
        <w:rPr>
          <w:rFonts w:ascii="Arial" w:eastAsia="ＭＳ 明朝" w:hAnsi="Arial" w:cs="Arial"/>
          <w:sz w:val="24"/>
          <w:szCs w:val="24"/>
          <w:lang w:val="en-US" w:eastAsia="ja-JP"/>
        </w:rPr>
        <w:t xml:space="preserve"> was published at the start of last year.</w:t>
      </w: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"I've really enjoyed writing about the characters, who almost feel part of my own 'family' nowadays,". "And like its predecessor, </w:t>
      </w:r>
      <w:r w:rsidRPr="00F22037">
        <w:rPr>
          <w:rFonts w:ascii="Arial" w:eastAsia="ＭＳ 明朝" w:hAnsi="Arial" w:cs="Arial"/>
          <w:i/>
          <w:iCs/>
          <w:sz w:val="24"/>
          <w:szCs w:val="24"/>
          <w:lang w:val="en-US" w:eastAsia="ja-JP"/>
        </w:rPr>
        <w:t>Assured Attention</w:t>
      </w:r>
      <w:r w:rsidRPr="00F22037">
        <w:rPr>
          <w:rFonts w:ascii="Arial" w:eastAsia="ＭＳ 明朝" w:hAnsi="Arial" w:cs="Arial"/>
          <w:sz w:val="24"/>
          <w:szCs w:val="24"/>
          <w:lang w:val="en-US" w:eastAsia="ja-JP"/>
        </w:rPr>
        <w:t xml:space="preserve"> follows a format in which I can write comfortably." </w:t>
      </w:r>
    </w:p>
    <w:p w:rsidR="00F22037" w:rsidRPr="00F22037" w:rsidRDefault="00F22037" w:rsidP="00F22037">
      <w:pPr>
        <w:widowControl w:val="0"/>
        <w:autoSpaceDE w:val="0"/>
        <w:autoSpaceDN w:val="0"/>
        <w:adjustRightInd w:val="0"/>
        <w:spacing w:after="0" w:line="240" w:lineRule="auto"/>
        <w:ind w:right="-386"/>
        <w:rPr>
          <w:rFonts w:ascii="Arial" w:eastAsia="ＭＳ 明朝" w:hAnsi="Arial" w:cs="Arial"/>
          <w:sz w:val="24"/>
          <w:szCs w:val="24"/>
          <w:lang w:val="en-US" w:eastAsia="ja-JP"/>
        </w:rPr>
      </w:pP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Jane has worked for the NHS for 30 years and writes as a form of relaxation.  She lives with her husband, a giant cat and welcomes the occasional interruption from her boisterous grandsons.</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Jane chose to work with the community publishing co-operative, </w:t>
      </w:r>
      <w:hyperlink r:id="rId7" w:history="1">
        <w:r w:rsidRPr="00F22037">
          <w:rPr>
            <w:rFonts w:ascii="Arial" w:eastAsia="ＭＳ 明朝" w:hAnsi="Arial" w:cs="Arial"/>
            <w:color w:val="954F72"/>
            <w:sz w:val="24"/>
            <w:szCs w:val="24"/>
            <w:u w:val="single" w:color="954F72"/>
            <w:lang w:val="en-US" w:eastAsia="ja-JP"/>
          </w:rPr>
          <w:t>Comely Bank Publishing</w:t>
        </w:r>
      </w:hyperlink>
      <w:r w:rsidRPr="00F22037">
        <w:rPr>
          <w:rFonts w:ascii="Arial" w:eastAsia="ＭＳ 明朝" w:hAnsi="Arial" w:cs="Arial"/>
          <w:sz w:val="24"/>
          <w:szCs w:val="24"/>
          <w:lang w:val="en-US" w:eastAsia="ja-JP"/>
        </w:rPr>
        <w:t>, which was set up by author Gordon Lawrie in 2012. Gordon set up the publishing co-operative to give Scottish writers additional options for independent publishing and for writers to share their experiences and expertise.</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lastRenderedPageBreak/>
        <w:t>Publisher Gordon Lawrie said: “I set up Comely Bank Publishing because I genuinely believe that too many authors are failing to have their works published. Agents and publishers have become too cautious, grasping at poorer-quality work simply because it carries the name of an established author or a bankable celebrity.</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“The future of literature can only be saved if bright new talent is nurtured as it used to be.</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“Here at Comely Bank Publishing we want to share our experiences so that others can benefit from what we have learned along the way.”</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For more information and to obtain high-resolution pictures, </w:t>
      </w:r>
      <w:hyperlink r:id="rId8" w:history="1">
        <w:r w:rsidRPr="00F22037">
          <w:rPr>
            <w:rFonts w:ascii="Arial" w:eastAsia="ＭＳ 明朝" w:hAnsi="Arial" w:cs="Arial"/>
            <w:color w:val="954F72"/>
            <w:sz w:val="24"/>
            <w:szCs w:val="24"/>
            <w:u w:val="single" w:color="954F72"/>
            <w:lang w:val="en-US" w:eastAsia="ja-JP"/>
          </w:rPr>
          <w:t>contact Jane Tulloch</w:t>
        </w:r>
      </w:hyperlink>
      <w:r w:rsidRPr="00F22037">
        <w:rPr>
          <w:rFonts w:ascii="Arial" w:eastAsia="ＭＳ 明朝" w:hAnsi="Arial" w:cs="Arial"/>
          <w:color w:val="0563C1"/>
          <w:sz w:val="24"/>
          <w:szCs w:val="24"/>
          <w:lang w:val="en-US" w:eastAsia="ja-JP"/>
        </w:rPr>
        <w:t> </w:t>
      </w:r>
      <w:r w:rsidRPr="00F22037">
        <w:rPr>
          <w:rFonts w:ascii="Arial" w:eastAsia="ＭＳ 明朝" w:hAnsi="Arial" w:cs="Arial"/>
          <w:sz w:val="24"/>
          <w:szCs w:val="24"/>
          <w:lang w:val="en-US" w:eastAsia="ja-JP"/>
        </w:rPr>
        <w:t>or phone 0131 332 4404</w:t>
      </w:r>
    </w:p>
    <w:p w:rsidR="00F22037" w:rsidRPr="00F22037" w:rsidRDefault="00F22037" w:rsidP="00F22037">
      <w:pPr>
        <w:widowControl w:val="0"/>
        <w:autoSpaceDE w:val="0"/>
        <w:autoSpaceDN w:val="0"/>
        <w:adjustRightInd w:val="0"/>
        <w:ind w:right="-386"/>
        <w:rPr>
          <w:rFonts w:ascii="Times New Roman" w:eastAsia="ＭＳ 明朝" w:hAnsi="Times New Roman"/>
          <w:b/>
          <w:bCs/>
          <w:lang w:val="en-US" w:eastAsia="ja-JP"/>
        </w:rPr>
      </w:pPr>
      <w:r w:rsidRPr="00F22037">
        <w:rPr>
          <w:rFonts w:ascii="Arial" w:eastAsia="ＭＳ 明朝" w:hAnsi="Arial" w:cs="Arial"/>
          <w:b/>
          <w:bCs/>
          <w:i/>
          <w:iCs/>
          <w:sz w:val="24"/>
          <w:szCs w:val="24"/>
          <w:lang w:val="en-US" w:eastAsia="ja-JP"/>
        </w:rPr>
        <w:t>Assured Attention</w:t>
      </w:r>
      <w:r w:rsidRPr="00F22037">
        <w:rPr>
          <w:rFonts w:ascii="Arial" w:eastAsia="ＭＳ 明朝" w:hAnsi="Arial" w:cs="Arial"/>
          <w:b/>
          <w:bCs/>
          <w:sz w:val="24"/>
          <w:szCs w:val="24"/>
          <w:lang w:val="en-US" w:eastAsia="ja-JP"/>
        </w:rPr>
        <w:t>, by Jane Tulloch, ISBN 9780993026232, is published by Comely Bank Publishing on 31st July 2017, priced £9.99</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Ends, 464 WORDS</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4D4A38" w:rsidRDefault="004D4A38" w:rsidP="00F22037">
      <w:pPr>
        <w:widowControl w:val="0"/>
        <w:autoSpaceDE w:val="0"/>
        <w:autoSpaceDN w:val="0"/>
        <w:adjustRightInd w:val="0"/>
        <w:spacing w:after="0" w:line="240" w:lineRule="auto"/>
        <w:ind w:right="-386"/>
        <w:rPr>
          <w:rFonts w:ascii="Arial" w:eastAsia="ＭＳ 明朝" w:hAnsi="Arial" w:cs="Arial"/>
          <w:b/>
          <w:bCs/>
          <w:sz w:val="24"/>
          <w:szCs w:val="24"/>
          <w:lang w:val="en-US" w:eastAsia="ja-JP"/>
        </w:rPr>
      </w:pPr>
    </w:p>
    <w:p w:rsidR="004D4A38" w:rsidRDefault="004D4A38" w:rsidP="00F22037">
      <w:pPr>
        <w:widowControl w:val="0"/>
        <w:autoSpaceDE w:val="0"/>
        <w:autoSpaceDN w:val="0"/>
        <w:adjustRightInd w:val="0"/>
        <w:spacing w:after="0" w:line="240" w:lineRule="auto"/>
        <w:ind w:right="-386"/>
        <w:rPr>
          <w:rFonts w:ascii="Arial" w:eastAsia="ＭＳ 明朝" w:hAnsi="Arial" w:cs="Arial"/>
          <w:b/>
          <w:bCs/>
          <w:sz w:val="24"/>
          <w:szCs w:val="24"/>
          <w:lang w:val="en-US" w:eastAsia="ja-JP"/>
        </w:rPr>
      </w:pPr>
    </w:p>
    <w:p w:rsidR="004D4A38" w:rsidRDefault="004D4A38" w:rsidP="00F22037">
      <w:pPr>
        <w:widowControl w:val="0"/>
        <w:autoSpaceDE w:val="0"/>
        <w:autoSpaceDN w:val="0"/>
        <w:adjustRightInd w:val="0"/>
        <w:spacing w:after="0" w:line="240" w:lineRule="auto"/>
        <w:ind w:right="-386"/>
        <w:rPr>
          <w:rFonts w:ascii="Arial" w:eastAsia="ＭＳ 明朝" w:hAnsi="Arial" w:cs="Arial"/>
          <w:b/>
          <w:bCs/>
          <w:sz w:val="24"/>
          <w:szCs w:val="24"/>
          <w:lang w:val="en-US" w:eastAsia="ja-JP"/>
        </w:rPr>
      </w:pP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b/>
          <w:bCs/>
          <w:sz w:val="24"/>
          <w:szCs w:val="24"/>
          <w:lang w:val="en-US" w:eastAsia="ja-JP"/>
        </w:rPr>
        <w:t>NOTES:</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Comely Bank Publishing is a publishing co-operative that creates opportunities for Scottish authors to publish works of interest using 21</w:t>
      </w:r>
      <w:r w:rsidRPr="00F22037">
        <w:rPr>
          <w:rFonts w:ascii="Arial" w:eastAsia="ＭＳ 明朝" w:hAnsi="Arial" w:cs="Arial"/>
          <w:sz w:val="24"/>
          <w:szCs w:val="24"/>
          <w:vertAlign w:val="superscript"/>
          <w:lang w:val="en-US" w:eastAsia="ja-JP"/>
        </w:rPr>
        <w:t>st</w:t>
      </w:r>
      <w:r w:rsidRPr="00F22037">
        <w:rPr>
          <w:rFonts w:ascii="Arial" w:eastAsia="ＭＳ 明朝" w:hAnsi="Arial" w:cs="Arial"/>
          <w:sz w:val="24"/>
          <w:szCs w:val="24"/>
          <w:lang w:val="en-US" w:eastAsia="ja-JP"/>
        </w:rPr>
        <w:t> century publishing options, including e-books and print on demand. </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Currently, the co-operative concentrates on fiction, including short fiction, although it is open to other work as well. Comely Bank Publishing does not seek to make profits out of its authors, but looks to form a group of authors who help each other develop and, as a result, it can afford to be open-minded about what it publishes.</w:t>
      </w:r>
    </w:p>
    <w:p w:rsidR="00F22037" w:rsidRPr="00F22037" w:rsidRDefault="00F22037" w:rsidP="00F22037">
      <w:pPr>
        <w:widowControl w:val="0"/>
        <w:autoSpaceDE w:val="0"/>
        <w:autoSpaceDN w:val="0"/>
        <w:adjustRightInd w:val="0"/>
        <w:spacing w:after="0" w:line="240" w:lineRule="auto"/>
        <w:ind w:right="-386"/>
        <w:rPr>
          <w:rFonts w:ascii="Calibri Bold Italic" w:eastAsia="ＭＳ 明朝" w:hAnsi="Calibri Bold Italic" w:cs="Calibri Bold Italic"/>
          <w:lang w:val="en-US" w:eastAsia="ja-JP"/>
        </w:rPr>
      </w:pPr>
      <w:r w:rsidRPr="00F22037">
        <w:rPr>
          <w:rFonts w:ascii="Arial" w:eastAsia="ＭＳ 明朝" w:hAnsi="Arial" w:cs="Arial"/>
          <w:sz w:val="24"/>
          <w:szCs w:val="24"/>
          <w:lang w:val="en-US" w:eastAsia="ja-JP"/>
        </w:rPr>
        <w:t> </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Comely Bank Publishing is based at:</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Comely Bank Publishing, 87/6 Comely Bank Avenue, Edinburgh EH4 1EU</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Email: </w:t>
      </w:r>
      <w:hyperlink r:id="rId9" w:history="1">
        <w:r w:rsidRPr="00F22037">
          <w:rPr>
            <w:rFonts w:ascii="Arial" w:eastAsia="ＭＳ 明朝" w:hAnsi="Arial" w:cs="Arial"/>
            <w:color w:val="954F72"/>
            <w:sz w:val="24"/>
            <w:szCs w:val="24"/>
            <w:u w:val="single" w:color="954F72"/>
            <w:lang w:val="en-US" w:eastAsia="ja-JP"/>
          </w:rPr>
          <w:t>info@comelybankpublishing.com</w:t>
        </w:r>
      </w:hyperlink>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Telephone: (+44) 0131-332-3470</w:t>
      </w:r>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Website: </w:t>
      </w:r>
      <w:hyperlink r:id="rId10" w:history="1">
        <w:r w:rsidRPr="00F22037">
          <w:rPr>
            <w:rFonts w:ascii="Arial" w:eastAsia="ＭＳ 明朝" w:hAnsi="Arial" w:cs="Arial"/>
            <w:color w:val="954F72"/>
            <w:sz w:val="24"/>
            <w:szCs w:val="24"/>
            <w:u w:val="single" w:color="954F72"/>
            <w:lang w:val="en-US" w:eastAsia="ja-JP"/>
          </w:rPr>
          <w:t>www.comelybankpublishing.com</w:t>
        </w:r>
      </w:hyperlink>
    </w:p>
    <w:p w:rsidR="00F22037" w:rsidRPr="00F22037" w:rsidRDefault="00F22037" w:rsidP="00F22037">
      <w:pPr>
        <w:widowControl w:val="0"/>
        <w:autoSpaceDE w:val="0"/>
        <w:autoSpaceDN w:val="0"/>
        <w:adjustRightInd w:val="0"/>
        <w:ind w:right="-386"/>
        <w:rPr>
          <w:rFonts w:ascii="Times New Roman" w:eastAsia="ＭＳ 明朝" w:hAnsi="Times New Roman"/>
          <w:lang w:val="en-US" w:eastAsia="ja-JP"/>
        </w:rPr>
      </w:pPr>
      <w:r w:rsidRPr="00F22037">
        <w:rPr>
          <w:rFonts w:ascii="Arial" w:eastAsia="ＭＳ 明朝" w:hAnsi="Arial" w:cs="Arial"/>
          <w:sz w:val="24"/>
          <w:szCs w:val="24"/>
          <w:lang w:val="en-US" w:eastAsia="ja-JP"/>
        </w:rPr>
        <w:t>Twitter @comelybankpub</w:t>
      </w:r>
    </w:p>
    <w:p w:rsidR="00F22037" w:rsidRPr="00F22037" w:rsidRDefault="00F22037" w:rsidP="00F22037">
      <w:pPr>
        <w:widowControl w:val="0"/>
        <w:autoSpaceDE w:val="0"/>
        <w:autoSpaceDN w:val="0"/>
        <w:adjustRightInd w:val="0"/>
        <w:spacing w:line="200" w:lineRule="atLeast"/>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Link to </w:t>
      </w:r>
      <w:hyperlink r:id="rId11" w:history="1">
        <w:r w:rsidRPr="00F22037">
          <w:rPr>
            <w:rFonts w:ascii="Arial" w:eastAsia="ＭＳ 明朝" w:hAnsi="Arial" w:cs="Arial"/>
            <w:color w:val="0563C1"/>
            <w:sz w:val="24"/>
            <w:szCs w:val="24"/>
            <w:u w:val="single" w:color="0563C1"/>
            <w:lang w:val="en-US" w:eastAsia="ja-JP"/>
          </w:rPr>
          <w:t>high resolution photos and pictures</w:t>
        </w:r>
      </w:hyperlink>
    </w:p>
    <w:p w:rsidR="00F22037" w:rsidRPr="00F22037" w:rsidRDefault="00F22037" w:rsidP="00F22037">
      <w:pPr>
        <w:widowControl w:val="0"/>
        <w:autoSpaceDE w:val="0"/>
        <w:autoSpaceDN w:val="0"/>
        <w:adjustRightInd w:val="0"/>
        <w:ind w:right="-386"/>
        <w:rPr>
          <w:rFonts w:ascii="Arial" w:eastAsia="ＭＳ 明朝" w:hAnsi="Arial" w:cs="Arial"/>
          <w:b/>
          <w:bCs/>
          <w:sz w:val="24"/>
          <w:szCs w:val="24"/>
          <w:lang w:val="en-US" w:eastAsia="ja-JP"/>
        </w:rPr>
      </w:pPr>
    </w:p>
    <w:p w:rsidR="004D4A38" w:rsidRDefault="004D4A38" w:rsidP="00F22037">
      <w:pPr>
        <w:widowControl w:val="0"/>
        <w:autoSpaceDE w:val="0"/>
        <w:autoSpaceDN w:val="0"/>
        <w:adjustRightInd w:val="0"/>
        <w:ind w:right="-386"/>
        <w:rPr>
          <w:rFonts w:ascii="Arial" w:eastAsia="ＭＳ 明朝" w:hAnsi="Arial" w:cs="Arial"/>
          <w:b/>
          <w:bCs/>
          <w:sz w:val="24"/>
          <w:szCs w:val="24"/>
          <w:lang w:val="en-US" w:eastAsia="ja-JP"/>
        </w:rPr>
      </w:pPr>
    </w:p>
    <w:p w:rsidR="00F22037" w:rsidRPr="00F22037" w:rsidRDefault="00F22037" w:rsidP="00F22037">
      <w:pPr>
        <w:widowControl w:val="0"/>
        <w:autoSpaceDE w:val="0"/>
        <w:autoSpaceDN w:val="0"/>
        <w:adjustRightInd w:val="0"/>
        <w:ind w:right="-386"/>
        <w:rPr>
          <w:rFonts w:ascii="Arial" w:eastAsia="ＭＳ 明朝" w:hAnsi="Arial" w:cs="Arial"/>
          <w:b/>
          <w:bCs/>
          <w:sz w:val="24"/>
          <w:szCs w:val="24"/>
          <w:lang w:val="en-US" w:eastAsia="ja-JP"/>
        </w:rPr>
      </w:pPr>
      <w:r w:rsidRPr="00F22037">
        <w:rPr>
          <w:rFonts w:ascii="Arial" w:eastAsia="ＭＳ 明朝" w:hAnsi="Arial" w:cs="Arial"/>
          <w:b/>
          <w:bCs/>
          <w:sz w:val="24"/>
          <w:szCs w:val="24"/>
          <w:lang w:val="en-US" w:eastAsia="ja-JP"/>
        </w:rPr>
        <w:t>SIDE BAR</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There are a number of books that started out as self-published. The list includes:</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At number one, </w:t>
      </w:r>
      <w:r w:rsidRPr="00F22037">
        <w:rPr>
          <w:rFonts w:ascii="Arial" w:eastAsia="ＭＳ 明朝" w:hAnsi="Arial" w:cs="Arial"/>
          <w:b/>
          <w:bCs/>
          <w:sz w:val="24"/>
          <w:szCs w:val="24"/>
          <w:lang w:val="en-US" w:eastAsia="ja-JP"/>
        </w:rPr>
        <w:t>50 Shades of Grey</w:t>
      </w:r>
      <w:r w:rsidRPr="00F22037">
        <w:rPr>
          <w:rFonts w:ascii="Arial" w:eastAsia="ＭＳ 明朝" w:hAnsi="Arial" w:cs="Arial"/>
          <w:sz w:val="24"/>
          <w:szCs w:val="24"/>
          <w:lang w:val="en-US" w:eastAsia="ja-JP"/>
        </w:rPr>
        <w:t xml:space="preserve"> is the best-known self-publishing success story. EL James’ story started out as fan fiction in tribute to the Twilight series and she posted it on fan fiction sites and her own website before developing it into a trilogy. The first book was self-published as an e-book and print-on-demand book. </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James Redfield’s spiritual journey </w:t>
      </w:r>
      <w:r w:rsidRPr="00F22037">
        <w:rPr>
          <w:rFonts w:ascii="Arial" w:eastAsia="ＭＳ 明朝" w:hAnsi="Arial" w:cs="Arial"/>
          <w:b/>
          <w:bCs/>
          <w:sz w:val="24"/>
          <w:szCs w:val="24"/>
          <w:lang w:val="en-US" w:eastAsia="ja-JP"/>
        </w:rPr>
        <w:t>The Celestine Prophecy</w:t>
      </w:r>
      <w:r w:rsidRPr="00F22037">
        <w:rPr>
          <w:rFonts w:ascii="Arial" w:eastAsia="ＭＳ 明朝" w:hAnsi="Arial" w:cs="Arial"/>
          <w:sz w:val="24"/>
          <w:szCs w:val="24"/>
          <w:lang w:val="en-US" w:eastAsia="ja-JP"/>
        </w:rPr>
        <w:t xml:space="preserve"> was self-published in the 1990s, with the author selling copies out of the back of his Honda. When he’d sold the first 100,000 copies, Warner Books agreed to publish it. The book is believed to have sold more than 20 million copies world-wide.</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Romance novels tend to do well in self-publishing. HM Ward’s </w:t>
      </w:r>
      <w:r w:rsidRPr="00F22037">
        <w:rPr>
          <w:rFonts w:ascii="Arial" w:eastAsia="ＭＳ 明朝" w:hAnsi="Arial" w:cs="Arial"/>
          <w:b/>
          <w:bCs/>
          <w:sz w:val="24"/>
          <w:szCs w:val="24"/>
          <w:lang w:val="en-US" w:eastAsia="ja-JP"/>
        </w:rPr>
        <w:t>Ferro family saga</w:t>
      </w:r>
      <w:r w:rsidRPr="00F22037">
        <w:rPr>
          <w:rFonts w:ascii="Arial" w:eastAsia="ＭＳ 明朝" w:hAnsi="Arial" w:cs="Arial"/>
          <w:sz w:val="24"/>
          <w:szCs w:val="24"/>
          <w:lang w:val="en-US" w:eastAsia="ja-JP"/>
        </w:rPr>
        <w:t xml:space="preserve"> has sold more than 4 million books since her debut in 2011. Her first book, Damaged, became a number one best seller in Amazon’s new adult genre. Ms Ward is still a self-published author.</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The film attracted attention this year with Julianne Moore’s Oscar win for her main character, but </w:t>
      </w:r>
      <w:r w:rsidRPr="00F22037">
        <w:rPr>
          <w:rFonts w:ascii="Arial" w:eastAsia="ＭＳ 明朝" w:hAnsi="Arial" w:cs="Arial"/>
          <w:b/>
          <w:bCs/>
          <w:sz w:val="24"/>
          <w:szCs w:val="24"/>
          <w:lang w:val="en-US" w:eastAsia="ja-JP"/>
        </w:rPr>
        <w:t>Still Alice</w:t>
      </w:r>
      <w:r w:rsidRPr="00F22037">
        <w:rPr>
          <w:rFonts w:ascii="Arial" w:eastAsia="ＭＳ 明朝" w:hAnsi="Arial" w:cs="Arial"/>
          <w:sz w:val="24"/>
          <w:szCs w:val="24"/>
          <w:lang w:val="en-US" w:eastAsia="ja-JP"/>
        </w:rPr>
        <w:t xml:space="preserve"> started life as a</w:t>
      </w:r>
      <w:r w:rsidRPr="00F22037">
        <w:rPr>
          <w:rFonts w:ascii="Calibri Bold Italic" w:eastAsia="ＭＳ 明朝" w:hAnsi="Calibri Bold Italic" w:cs="Calibri Bold Italic"/>
          <w:lang w:val="en-US" w:eastAsia="ja-JP"/>
        </w:rPr>
        <w:t xml:space="preserve"> </w:t>
      </w:r>
      <w:r w:rsidRPr="00F22037">
        <w:rPr>
          <w:rFonts w:ascii="Arial" w:eastAsia="ＭＳ 明朝" w:hAnsi="Arial" w:cs="Arial"/>
          <w:sz w:val="24"/>
          <w:szCs w:val="24"/>
          <w:lang w:val="en-US" w:eastAsia="ja-JP"/>
        </w:rPr>
        <w:t>self-published book. The story – about a woman with early onset Alzheimer’s – was picked up by Simon &amp; Schuster in 2009 and it spent more than 40 weeks on the New York Times best-seller list.</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Hugh Howey and his </w:t>
      </w:r>
      <w:r w:rsidRPr="00F22037">
        <w:rPr>
          <w:rFonts w:ascii="Arial" w:eastAsia="ＭＳ 明朝" w:hAnsi="Arial" w:cs="Arial"/>
          <w:b/>
          <w:bCs/>
          <w:sz w:val="24"/>
          <w:szCs w:val="24"/>
          <w:lang w:val="en-US" w:eastAsia="ja-JP"/>
        </w:rPr>
        <w:t>Wool trilogy</w:t>
      </w:r>
      <w:r w:rsidRPr="00F22037">
        <w:rPr>
          <w:rFonts w:ascii="Arial" w:eastAsia="ＭＳ 明朝" w:hAnsi="Arial" w:cs="Arial"/>
          <w:sz w:val="24"/>
          <w:szCs w:val="24"/>
          <w:lang w:val="en-US" w:eastAsia="ja-JP"/>
        </w:rPr>
        <w:t xml:space="preserve"> are self-published success stories. Whilst Howey did opt for a traditional publishing deal such was his power that he was able to negotiate the terms of that deal, turning down a seven-figure sum for a six-figure one so that he could hold onto the digital rights.</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Amanda Hocking started publishing her rejected paranormal fiction books on Amazon to raise $300 so that she could pay for a visit to an exhibition about Muppets creator Jim Henson. In six months she had made $20,000 and some two years later, $2.5 million. </w:t>
      </w:r>
    </w:p>
    <w:p w:rsidR="00F22037" w:rsidRPr="00F22037" w:rsidRDefault="00F22037" w:rsidP="00F22037">
      <w:pPr>
        <w:widowControl w:val="0"/>
        <w:autoSpaceDE w:val="0"/>
        <w:autoSpaceDN w:val="0"/>
        <w:adjustRightInd w:val="0"/>
        <w:ind w:right="-386"/>
        <w:rPr>
          <w:rFonts w:ascii="Arial" w:eastAsia="ＭＳ 明朝" w:hAnsi="Arial" w:cs="Arial"/>
          <w:sz w:val="24"/>
          <w:szCs w:val="24"/>
          <w:lang w:val="en-US" w:eastAsia="ja-JP"/>
        </w:rPr>
      </w:pPr>
      <w:r w:rsidRPr="00F22037">
        <w:rPr>
          <w:rFonts w:ascii="Arial" w:eastAsia="ＭＳ 明朝" w:hAnsi="Arial" w:cs="Arial"/>
          <w:sz w:val="24"/>
          <w:szCs w:val="24"/>
          <w:lang w:val="en-US" w:eastAsia="ja-JP"/>
        </w:rPr>
        <w:t xml:space="preserve">John Grisham’s first novel was influenced by Harper Lee’s To Kill a Mocking Bird – and rejected 28 times. He then published 5,000 copies through a small private publisher. Later books were published by Doubleday which led to the re-issuing of his first novel, </w:t>
      </w:r>
      <w:r w:rsidRPr="00F22037">
        <w:rPr>
          <w:rFonts w:ascii="Arial" w:eastAsia="ＭＳ 明朝" w:hAnsi="Arial" w:cs="Arial"/>
          <w:b/>
          <w:bCs/>
          <w:sz w:val="24"/>
          <w:szCs w:val="24"/>
          <w:lang w:val="en-US" w:eastAsia="ja-JP"/>
        </w:rPr>
        <w:t>A Time to Kill</w:t>
      </w:r>
      <w:r w:rsidRPr="00F22037">
        <w:rPr>
          <w:rFonts w:ascii="Arial" w:eastAsia="ＭＳ 明朝" w:hAnsi="Arial" w:cs="Arial"/>
          <w:sz w:val="24"/>
          <w:szCs w:val="24"/>
          <w:lang w:val="en-US" w:eastAsia="ja-JP"/>
        </w:rPr>
        <w:t>.</w:t>
      </w:r>
    </w:p>
    <w:p w:rsidR="00824951" w:rsidRDefault="00824951"/>
    <w:sectPr w:rsidR="00824951" w:rsidSect="004D4A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37"/>
    <w:rsid w:val="00005256"/>
    <w:rsid w:val="004204DE"/>
    <w:rsid w:val="00441D5F"/>
    <w:rsid w:val="004D4A38"/>
    <w:rsid w:val="006003BE"/>
    <w:rsid w:val="006F62CD"/>
    <w:rsid w:val="00824951"/>
    <w:rsid w:val="008C224A"/>
    <w:rsid w:val="008D208C"/>
    <w:rsid w:val="008E75E8"/>
    <w:rsid w:val="009F1AF2"/>
    <w:rsid w:val="00A00B49"/>
    <w:rsid w:val="00A517BE"/>
    <w:rsid w:val="00AD55E2"/>
    <w:rsid w:val="00D9100D"/>
    <w:rsid w:val="00DD7ACB"/>
    <w:rsid w:val="00EE6AA1"/>
    <w:rsid w:val="00F22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37"/>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qFormat/>
    <w:rsid w:val="008D208C"/>
    <w:pPr>
      <w:jc w:val="both"/>
    </w:pPr>
  </w:style>
  <w:style w:type="paragraph" w:customStyle="1" w:styleId="Ebook1stPara">
    <w:name w:val="Ebook 1st Para"/>
    <w:basedOn w:val="FirstParagraph"/>
    <w:next w:val="EbookNormal"/>
    <w:autoRedefine/>
    <w:qFormat/>
    <w:rsid w:val="00EE6AA1"/>
    <w:pPr>
      <w:ind w:firstLine="6"/>
    </w:pPr>
    <w:rPr>
      <w:rFonts w:eastAsia="ＭＳ 明朝"/>
      <w:lang w:val="en-US" w:eastAsia="ja-JP"/>
    </w:rPr>
  </w:style>
  <w:style w:type="paragraph" w:customStyle="1" w:styleId="EbookNormal">
    <w:name w:val="Ebook Normal"/>
    <w:qFormat/>
    <w:rsid w:val="00EE6AA1"/>
    <w:pPr>
      <w:ind w:firstLine="284"/>
      <w:contextualSpacing/>
      <w:jc w:val="both"/>
    </w:pPr>
    <w:rPr>
      <w:rFonts w:ascii="Times New Roman" w:hAnsi="Times New Roman"/>
      <w:sz w:val="24"/>
      <w:lang w:eastAsia="ar-SA"/>
    </w:rPr>
  </w:style>
  <w:style w:type="paragraph" w:customStyle="1" w:styleId="EbookCentred">
    <w:name w:val="Ebook Centred"/>
    <w:next w:val="Ebook1stPara"/>
    <w:qFormat/>
    <w:rsid w:val="00EE6AA1"/>
    <w:pPr>
      <w:ind w:left="6"/>
      <w:jc w:val="center"/>
    </w:pPr>
    <w:rPr>
      <w:rFonts w:ascii="Times New Roman" w:hAnsi="Times New Roman"/>
      <w:sz w:val="24"/>
      <w:lang w:eastAsia="ar-SA"/>
    </w:rPr>
  </w:style>
  <w:style w:type="paragraph" w:customStyle="1" w:styleId="Blockingletteremail">
    <w:name w:val="Blocking letter/email"/>
    <w:basedOn w:val="EbookNormal"/>
    <w:qFormat/>
    <w:rsid w:val="006003BE"/>
    <w:pPr>
      <w:ind w:left="284" w:right="284" w:firstLine="0"/>
      <w:contextualSpacing w:val="0"/>
    </w:pPr>
    <w:rPr>
      <w:rFonts w:ascii="Calibri" w:hAnsi="Calibri"/>
      <w:sz w:val="22"/>
    </w:rPr>
  </w:style>
  <w:style w:type="paragraph" w:customStyle="1" w:styleId="Addendum">
    <w:name w:val="Addendum"/>
    <w:basedOn w:val="Blockingletteremail"/>
    <w:qFormat/>
    <w:rsid w:val="006003BE"/>
    <w:pPr>
      <w:ind w:right="0" w:firstLine="6"/>
      <w:jc w:val="left"/>
    </w:pPr>
  </w:style>
  <w:style w:type="character" w:styleId="Hyperlink">
    <w:name w:val="Hyperlink"/>
    <w:uiPriority w:val="99"/>
    <w:unhideWhenUsed/>
    <w:rsid w:val="00F22037"/>
    <w:rPr>
      <w:color w:val="0563C1"/>
      <w:u w:val="single"/>
    </w:rPr>
  </w:style>
  <w:style w:type="paragraph" w:styleId="NormalWeb">
    <w:name w:val="Normal (Web)"/>
    <w:basedOn w:val="Normal"/>
    <w:uiPriority w:val="99"/>
    <w:unhideWhenUsed/>
    <w:rsid w:val="00F22037"/>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F22037"/>
  </w:style>
  <w:style w:type="character" w:styleId="CommentReference">
    <w:name w:val="annotation reference"/>
    <w:uiPriority w:val="99"/>
    <w:semiHidden/>
    <w:unhideWhenUsed/>
    <w:rsid w:val="00F22037"/>
    <w:rPr>
      <w:sz w:val="16"/>
      <w:szCs w:val="16"/>
    </w:rPr>
  </w:style>
  <w:style w:type="paragraph" w:styleId="CommentText">
    <w:name w:val="annotation text"/>
    <w:basedOn w:val="Normal"/>
    <w:link w:val="CommentTextChar"/>
    <w:uiPriority w:val="99"/>
    <w:semiHidden/>
    <w:unhideWhenUsed/>
    <w:rsid w:val="00F22037"/>
    <w:rPr>
      <w:sz w:val="20"/>
      <w:szCs w:val="20"/>
    </w:rPr>
  </w:style>
  <w:style w:type="character" w:customStyle="1" w:styleId="CommentTextChar">
    <w:name w:val="Comment Text Char"/>
    <w:link w:val="CommentText"/>
    <w:uiPriority w:val="99"/>
    <w:semiHidden/>
    <w:rsid w:val="00F22037"/>
    <w:rPr>
      <w:rFonts w:ascii="Calibri" w:eastAsia="Calibri" w:hAnsi="Calibri"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37"/>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qFormat/>
    <w:rsid w:val="008D208C"/>
    <w:pPr>
      <w:jc w:val="both"/>
    </w:pPr>
  </w:style>
  <w:style w:type="paragraph" w:customStyle="1" w:styleId="Ebook1stPara">
    <w:name w:val="Ebook 1st Para"/>
    <w:basedOn w:val="FirstParagraph"/>
    <w:next w:val="EbookNormal"/>
    <w:autoRedefine/>
    <w:qFormat/>
    <w:rsid w:val="00EE6AA1"/>
    <w:pPr>
      <w:ind w:firstLine="6"/>
    </w:pPr>
    <w:rPr>
      <w:rFonts w:eastAsia="ＭＳ 明朝"/>
      <w:lang w:val="en-US" w:eastAsia="ja-JP"/>
    </w:rPr>
  </w:style>
  <w:style w:type="paragraph" w:customStyle="1" w:styleId="EbookNormal">
    <w:name w:val="Ebook Normal"/>
    <w:qFormat/>
    <w:rsid w:val="00EE6AA1"/>
    <w:pPr>
      <w:ind w:firstLine="284"/>
      <w:contextualSpacing/>
      <w:jc w:val="both"/>
    </w:pPr>
    <w:rPr>
      <w:rFonts w:ascii="Times New Roman" w:hAnsi="Times New Roman"/>
      <w:sz w:val="24"/>
      <w:lang w:eastAsia="ar-SA"/>
    </w:rPr>
  </w:style>
  <w:style w:type="paragraph" w:customStyle="1" w:styleId="EbookCentred">
    <w:name w:val="Ebook Centred"/>
    <w:next w:val="Ebook1stPara"/>
    <w:qFormat/>
    <w:rsid w:val="00EE6AA1"/>
    <w:pPr>
      <w:ind w:left="6"/>
      <w:jc w:val="center"/>
    </w:pPr>
    <w:rPr>
      <w:rFonts w:ascii="Times New Roman" w:hAnsi="Times New Roman"/>
      <w:sz w:val="24"/>
      <w:lang w:eastAsia="ar-SA"/>
    </w:rPr>
  </w:style>
  <w:style w:type="paragraph" w:customStyle="1" w:styleId="Blockingletteremail">
    <w:name w:val="Blocking letter/email"/>
    <w:basedOn w:val="EbookNormal"/>
    <w:qFormat/>
    <w:rsid w:val="006003BE"/>
    <w:pPr>
      <w:ind w:left="284" w:right="284" w:firstLine="0"/>
      <w:contextualSpacing w:val="0"/>
    </w:pPr>
    <w:rPr>
      <w:rFonts w:ascii="Calibri" w:hAnsi="Calibri"/>
      <w:sz w:val="22"/>
    </w:rPr>
  </w:style>
  <w:style w:type="paragraph" w:customStyle="1" w:styleId="Addendum">
    <w:name w:val="Addendum"/>
    <w:basedOn w:val="Blockingletteremail"/>
    <w:qFormat/>
    <w:rsid w:val="006003BE"/>
    <w:pPr>
      <w:ind w:right="0" w:firstLine="6"/>
      <w:jc w:val="left"/>
    </w:pPr>
  </w:style>
  <w:style w:type="character" w:styleId="Hyperlink">
    <w:name w:val="Hyperlink"/>
    <w:uiPriority w:val="99"/>
    <w:unhideWhenUsed/>
    <w:rsid w:val="00F22037"/>
    <w:rPr>
      <w:color w:val="0563C1"/>
      <w:u w:val="single"/>
    </w:rPr>
  </w:style>
  <w:style w:type="paragraph" w:styleId="NormalWeb">
    <w:name w:val="Normal (Web)"/>
    <w:basedOn w:val="Normal"/>
    <w:uiPriority w:val="99"/>
    <w:unhideWhenUsed/>
    <w:rsid w:val="00F22037"/>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F22037"/>
  </w:style>
  <w:style w:type="character" w:styleId="CommentReference">
    <w:name w:val="annotation reference"/>
    <w:uiPriority w:val="99"/>
    <w:semiHidden/>
    <w:unhideWhenUsed/>
    <w:rsid w:val="00F22037"/>
    <w:rPr>
      <w:sz w:val="16"/>
      <w:szCs w:val="16"/>
    </w:rPr>
  </w:style>
  <w:style w:type="paragraph" w:styleId="CommentText">
    <w:name w:val="annotation text"/>
    <w:basedOn w:val="Normal"/>
    <w:link w:val="CommentTextChar"/>
    <w:uiPriority w:val="99"/>
    <w:semiHidden/>
    <w:unhideWhenUsed/>
    <w:rsid w:val="00F22037"/>
    <w:rPr>
      <w:sz w:val="20"/>
      <w:szCs w:val="20"/>
    </w:rPr>
  </w:style>
  <w:style w:type="character" w:customStyle="1" w:styleId="CommentTextChar">
    <w:name w:val="Comment Text Char"/>
    <w:link w:val="CommentText"/>
    <w:uiPriority w:val="99"/>
    <w:semiHidden/>
    <w:rsid w:val="00F22037"/>
    <w:rPr>
      <w:rFonts w:ascii="Calibri" w:eastAsia="Calibri" w:hAnsi="Calibri"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elybankpublishing.com/press--medi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elybankpublishing.com/our-best-attention.html" TargetMode="External"/><Relationship Id="rId6" Type="http://schemas.openxmlformats.org/officeDocument/2006/relationships/hyperlink" Target="http://www.comelybankpublishing.com/" TargetMode="External"/><Relationship Id="rId7" Type="http://schemas.openxmlformats.org/officeDocument/2006/relationships/hyperlink" Target="http://www.comelybankpublishing.com/" TargetMode="External"/><Relationship Id="rId8" Type="http://schemas.openxmlformats.org/officeDocument/2006/relationships/hyperlink" Target="mailto:jnm1@btinternet.com?subject=our%20best%20attention" TargetMode="External"/><Relationship Id="rId9" Type="http://schemas.openxmlformats.org/officeDocument/2006/relationships/hyperlink" Target="info@comelybankpublishing.com" TargetMode="External"/><Relationship Id="rId10" Type="http://schemas.openxmlformats.org/officeDocument/2006/relationships/hyperlink" Target="http://www.comelybank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Links>
    <vt:vector size="42" baseType="variant">
      <vt:variant>
        <vt:i4>1179652</vt:i4>
      </vt:variant>
      <vt:variant>
        <vt:i4>18</vt:i4>
      </vt:variant>
      <vt:variant>
        <vt:i4>0</vt:i4>
      </vt:variant>
      <vt:variant>
        <vt:i4>5</vt:i4>
      </vt:variant>
      <vt:variant>
        <vt:lpwstr>http://www.comelybankpublishing.com/press--media</vt:lpwstr>
      </vt:variant>
      <vt:variant>
        <vt:lpwstr/>
      </vt:variant>
      <vt:variant>
        <vt:i4>5636163</vt:i4>
      </vt:variant>
      <vt:variant>
        <vt:i4>15</vt:i4>
      </vt:variant>
      <vt:variant>
        <vt:i4>0</vt:i4>
      </vt:variant>
      <vt:variant>
        <vt:i4>5</vt:i4>
      </vt:variant>
      <vt:variant>
        <vt:lpwstr>http://www.comelybankpublishing.com/</vt:lpwstr>
      </vt:variant>
      <vt:variant>
        <vt:lpwstr/>
      </vt:variant>
      <vt:variant>
        <vt:i4>5439580</vt:i4>
      </vt:variant>
      <vt:variant>
        <vt:i4>12</vt:i4>
      </vt:variant>
      <vt:variant>
        <vt:i4>0</vt:i4>
      </vt:variant>
      <vt:variant>
        <vt:i4>5</vt:i4>
      </vt:variant>
      <vt:variant>
        <vt:lpwstr>info@comelybankpublishing.com</vt:lpwstr>
      </vt:variant>
      <vt:variant>
        <vt:lpwstr/>
      </vt:variant>
      <vt:variant>
        <vt:i4>6815866</vt:i4>
      </vt:variant>
      <vt:variant>
        <vt:i4>9</vt:i4>
      </vt:variant>
      <vt:variant>
        <vt:i4>0</vt:i4>
      </vt:variant>
      <vt:variant>
        <vt:i4>5</vt:i4>
      </vt:variant>
      <vt:variant>
        <vt:lpwstr>mailto:jnm1@btinternet.com?subject=our best attention</vt:lpwstr>
      </vt:variant>
      <vt:variant>
        <vt:lpwstr/>
      </vt:variant>
      <vt:variant>
        <vt:i4>5636163</vt:i4>
      </vt:variant>
      <vt:variant>
        <vt:i4>6</vt:i4>
      </vt:variant>
      <vt:variant>
        <vt:i4>0</vt:i4>
      </vt:variant>
      <vt:variant>
        <vt:i4>5</vt:i4>
      </vt:variant>
      <vt:variant>
        <vt:lpwstr>http://www.comelybankpublishing.com/</vt:lpwstr>
      </vt:variant>
      <vt:variant>
        <vt:lpwstr/>
      </vt:variant>
      <vt:variant>
        <vt:i4>5636163</vt:i4>
      </vt:variant>
      <vt:variant>
        <vt:i4>3</vt:i4>
      </vt:variant>
      <vt:variant>
        <vt:i4>0</vt:i4>
      </vt:variant>
      <vt:variant>
        <vt:i4>5</vt:i4>
      </vt:variant>
      <vt:variant>
        <vt:lpwstr>http://www.comelybankpublishing.com/</vt:lpwstr>
      </vt:variant>
      <vt:variant>
        <vt:lpwstr/>
      </vt:variant>
      <vt:variant>
        <vt:i4>6684766</vt:i4>
      </vt:variant>
      <vt:variant>
        <vt:i4>0</vt:i4>
      </vt:variant>
      <vt:variant>
        <vt:i4>0</vt:i4>
      </vt:variant>
      <vt:variant>
        <vt:i4>5</vt:i4>
      </vt:variant>
      <vt:variant>
        <vt:lpwstr>http://www.comelybankpublishing.com/our-best-attention.html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Lawrie</dc:creator>
  <cp:keywords/>
  <dc:description/>
  <cp:lastModifiedBy>Gordon Lawrie</cp:lastModifiedBy>
  <cp:revision>2</cp:revision>
  <cp:lastPrinted>2017-07-26T12:41:00Z</cp:lastPrinted>
  <dcterms:created xsi:type="dcterms:W3CDTF">2017-07-26T13:11:00Z</dcterms:created>
  <dcterms:modified xsi:type="dcterms:W3CDTF">2017-07-26T13:11:00Z</dcterms:modified>
</cp:coreProperties>
</file>